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BD9D2" w14:textId="77777777" w:rsidR="006B3FCF" w:rsidRPr="008B3D4A" w:rsidRDefault="004D42FD" w:rsidP="009B6349">
      <w:pPr>
        <w:rPr>
          <w:rFonts w:ascii="Aptos" w:hAnsi="Aptos" w:cs="Arial"/>
          <w:b/>
          <w:bCs/>
          <w:color w:val="4472C4" w:themeColor="accent1"/>
          <w:sz w:val="28"/>
          <w:szCs w:val="28"/>
        </w:rPr>
      </w:pPr>
      <w:r w:rsidRPr="008B3D4A">
        <w:rPr>
          <w:rFonts w:ascii="Aptos" w:hAnsi="Aptos" w:cs="Arial"/>
          <w:b/>
          <w:bCs/>
          <w:color w:val="4472C4" w:themeColor="accent1"/>
          <w:sz w:val="28"/>
          <w:szCs w:val="28"/>
        </w:rPr>
        <w:t xml:space="preserve">Technical </w:t>
      </w:r>
      <w:r w:rsidR="00A84069" w:rsidRPr="008B3D4A">
        <w:rPr>
          <w:rFonts w:ascii="Aptos" w:hAnsi="Aptos" w:cs="Arial"/>
          <w:b/>
          <w:bCs/>
          <w:color w:val="4472C4" w:themeColor="accent1"/>
          <w:sz w:val="28"/>
          <w:szCs w:val="28"/>
        </w:rPr>
        <w:t>Memorandum</w:t>
      </w:r>
    </w:p>
    <w:p w14:paraId="727DFDDF" w14:textId="77777777" w:rsidR="007D5F0E" w:rsidRPr="008B3D4A" w:rsidRDefault="007D5F0E" w:rsidP="009B6349">
      <w:pPr>
        <w:rPr>
          <w:rFonts w:ascii="Aptos" w:hAnsi="Aptos" w:cs="Arial"/>
          <w:b/>
          <w:bCs/>
        </w:rPr>
      </w:pPr>
    </w:p>
    <w:p w14:paraId="23823728" w14:textId="0D257ECC" w:rsidR="00A84069" w:rsidRPr="008B3D4A" w:rsidRDefault="00A84069" w:rsidP="005D481F">
      <w:pPr>
        <w:jc w:val="both"/>
        <w:rPr>
          <w:rFonts w:ascii="Aptos" w:hAnsi="Aptos" w:cs="Arial"/>
          <w:b/>
          <w:bCs/>
        </w:rPr>
      </w:pPr>
      <w:r w:rsidRPr="008B3D4A">
        <w:rPr>
          <w:rFonts w:ascii="Aptos" w:hAnsi="Aptos" w:cs="Arial"/>
          <w:b/>
          <w:bCs/>
        </w:rPr>
        <w:t>To:</w:t>
      </w:r>
      <w:r w:rsidRPr="008B3D4A">
        <w:rPr>
          <w:rFonts w:ascii="Aptos" w:hAnsi="Aptos" w:cs="Arial"/>
        </w:rPr>
        <w:t xml:space="preserve"> </w:t>
      </w:r>
      <w:r w:rsidR="00A222D6" w:rsidRPr="008B3D4A">
        <w:rPr>
          <w:rFonts w:ascii="Aptos" w:hAnsi="Aptos" w:cs="Arial"/>
        </w:rPr>
        <w:t>G</w:t>
      </w:r>
      <w:r w:rsidR="008D45C5" w:rsidRPr="008B3D4A">
        <w:rPr>
          <w:rFonts w:ascii="Aptos" w:hAnsi="Aptos" w:cs="Arial"/>
        </w:rPr>
        <w:t xml:space="preserve">eorgia Public Service Commission </w:t>
      </w:r>
      <w:r w:rsidRPr="008B3D4A">
        <w:rPr>
          <w:rFonts w:ascii="Aptos" w:hAnsi="Aptos" w:cs="Arial"/>
        </w:rPr>
        <w:t>Staff</w:t>
      </w:r>
    </w:p>
    <w:p w14:paraId="558AD16C" w14:textId="77777777" w:rsidR="00A84069" w:rsidRPr="008B3D4A" w:rsidRDefault="00A84069" w:rsidP="005D481F">
      <w:pPr>
        <w:jc w:val="both"/>
        <w:rPr>
          <w:rFonts w:ascii="Aptos" w:hAnsi="Aptos" w:cs="Arial"/>
        </w:rPr>
      </w:pPr>
      <w:r w:rsidRPr="008B3D4A">
        <w:rPr>
          <w:rFonts w:ascii="Aptos" w:hAnsi="Aptos" w:cs="Arial"/>
          <w:b/>
          <w:bCs/>
        </w:rPr>
        <w:t>From:</w:t>
      </w:r>
      <w:r w:rsidRPr="008B3D4A">
        <w:rPr>
          <w:rFonts w:ascii="Aptos" w:hAnsi="Aptos" w:cs="Arial"/>
        </w:rPr>
        <w:t xml:space="preserve"> Georgia Power Company</w:t>
      </w:r>
    </w:p>
    <w:p w14:paraId="4990F88C" w14:textId="35AEFEBB" w:rsidR="00A84069" w:rsidRPr="008B3D4A" w:rsidRDefault="00A84069" w:rsidP="005D481F">
      <w:pPr>
        <w:jc w:val="both"/>
        <w:rPr>
          <w:rFonts w:ascii="Aptos" w:hAnsi="Aptos" w:cs="Arial"/>
        </w:rPr>
      </w:pPr>
      <w:r w:rsidRPr="008B3D4A">
        <w:rPr>
          <w:rFonts w:ascii="Aptos" w:hAnsi="Aptos" w:cs="Arial"/>
          <w:b/>
          <w:bCs/>
        </w:rPr>
        <w:t>Date:</w:t>
      </w:r>
      <w:r w:rsidRPr="008B3D4A">
        <w:rPr>
          <w:rFonts w:ascii="Aptos" w:hAnsi="Aptos" w:cs="Arial"/>
        </w:rPr>
        <w:t xml:space="preserve"> January 31, 202</w:t>
      </w:r>
      <w:r w:rsidR="00DC1FD8" w:rsidRPr="008B3D4A">
        <w:rPr>
          <w:rFonts w:ascii="Aptos" w:hAnsi="Aptos" w:cs="Arial"/>
        </w:rPr>
        <w:t>5</w:t>
      </w:r>
    </w:p>
    <w:p w14:paraId="599BE44E" w14:textId="30ADAE49" w:rsidR="004D42FD" w:rsidRPr="008B3D4A" w:rsidRDefault="00A84069" w:rsidP="005D481F">
      <w:pPr>
        <w:jc w:val="both"/>
        <w:rPr>
          <w:rFonts w:ascii="Aptos" w:hAnsi="Aptos" w:cs="Arial"/>
        </w:rPr>
      </w:pPr>
      <w:r w:rsidRPr="008B3D4A">
        <w:rPr>
          <w:rFonts w:ascii="Aptos" w:hAnsi="Aptos" w:cs="Arial"/>
          <w:b/>
          <w:bCs/>
        </w:rPr>
        <w:t>Re:</w:t>
      </w:r>
      <w:r w:rsidRPr="008B3D4A">
        <w:rPr>
          <w:rFonts w:ascii="Aptos" w:hAnsi="Aptos" w:cs="Arial"/>
        </w:rPr>
        <w:t xml:space="preserve"> Technical Reference Manual</w:t>
      </w:r>
    </w:p>
    <w:p w14:paraId="4C926F2F" w14:textId="77777777" w:rsidR="00AD2E16" w:rsidRPr="008B3D4A" w:rsidRDefault="00AD2E16" w:rsidP="005D481F">
      <w:pPr>
        <w:jc w:val="both"/>
        <w:rPr>
          <w:rFonts w:ascii="Aptos" w:hAnsi="Aptos" w:cs="Arial"/>
          <w:b/>
          <w:bCs/>
          <w:color w:val="4472C4" w:themeColor="accent1"/>
        </w:rPr>
      </w:pPr>
      <w:bookmarkStart w:id="0" w:name="_Hlk82433348"/>
    </w:p>
    <w:p w14:paraId="186D997B" w14:textId="1F3EE8E0" w:rsidR="00514891" w:rsidRPr="008B3D4A" w:rsidRDefault="00514891" w:rsidP="005D481F">
      <w:pPr>
        <w:spacing w:line="360" w:lineRule="auto"/>
        <w:jc w:val="both"/>
        <w:rPr>
          <w:rFonts w:ascii="Aptos" w:hAnsi="Aptos" w:cs="Arial"/>
          <w:b/>
          <w:bCs/>
          <w:u w:val="single"/>
        </w:rPr>
      </w:pPr>
      <w:r w:rsidRPr="008B3D4A">
        <w:rPr>
          <w:rFonts w:ascii="Aptos" w:hAnsi="Aptos" w:cs="Arial"/>
          <w:b/>
          <w:bCs/>
          <w:u w:val="single"/>
        </w:rPr>
        <w:t>I</w:t>
      </w:r>
      <w:r w:rsidR="00534EFA" w:rsidRPr="008B3D4A">
        <w:rPr>
          <w:rFonts w:ascii="Aptos" w:hAnsi="Aptos" w:cs="Arial"/>
          <w:b/>
          <w:bCs/>
          <w:u w:val="single"/>
        </w:rPr>
        <w:t>ntroduction</w:t>
      </w:r>
    </w:p>
    <w:p w14:paraId="714A9C62" w14:textId="1C5C4014" w:rsidR="004D42FD" w:rsidRPr="008B3D4A" w:rsidRDefault="007E76BD" w:rsidP="005D481F">
      <w:pPr>
        <w:spacing w:line="360" w:lineRule="auto"/>
        <w:jc w:val="both"/>
        <w:rPr>
          <w:rFonts w:ascii="Aptos" w:hAnsi="Aptos" w:cs="Arial"/>
        </w:rPr>
      </w:pPr>
      <w:r w:rsidRPr="008B3D4A">
        <w:rPr>
          <w:rFonts w:ascii="Aptos" w:hAnsi="Aptos" w:cs="Arial"/>
        </w:rPr>
        <w:t>O</w:t>
      </w:r>
      <w:r w:rsidR="004D42FD" w:rsidRPr="008B3D4A">
        <w:rPr>
          <w:rFonts w:ascii="Aptos" w:hAnsi="Aptos" w:cs="Arial"/>
        </w:rPr>
        <w:t xml:space="preserve">n December </w:t>
      </w:r>
      <w:r w:rsidR="1D3B69C2" w:rsidRPr="008B3D4A">
        <w:rPr>
          <w:rFonts w:ascii="Aptos" w:hAnsi="Aptos" w:cs="Arial"/>
        </w:rPr>
        <w:t>29</w:t>
      </w:r>
      <w:r w:rsidR="004D42FD" w:rsidRPr="008B3D4A">
        <w:rPr>
          <w:rFonts w:ascii="Aptos" w:hAnsi="Aptos" w:cs="Arial"/>
        </w:rPr>
        <w:t>, 202</w:t>
      </w:r>
      <w:r w:rsidR="20DF6911" w:rsidRPr="008B3D4A">
        <w:rPr>
          <w:rFonts w:ascii="Aptos" w:hAnsi="Aptos" w:cs="Arial"/>
        </w:rPr>
        <w:t>3</w:t>
      </w:r>
      <w:r w:rsidR="004D42FD" w:rsidRPr="008B3D4A">
        <w:rPr>
          <w:rFonts w:ascii="Aptos" w:hAnsi="Aptos" w:cs="Arial"/>
        </w:rPr>
        <w:t xml:space="preserve">, in accordance with the </w:t>
      </w:r>
      <w:r w:rsidR="000A7D08" w:rsidRPr="008B3D4A">
        <w:rPr>
          <w:rFonts w:ascii="Aptos" w:hAnsi="Aptos" w:cs="Arial"/>
        </w:rPr>
        <w:t xml:space="preserve">nine-step </w:t>
      </w:r>
      <w:r w:rsidR="004D42FD" w:rsidRPr="008B3D4A">
        <w:rPr>
          <w:rFonts w:ascii="Aptos" w:hAnsi="Aptos" w:cs="Arial"/>
        </w:rPr>
        <w:t xml:space="preserve">DSM Program Planning Approach and </w:t>
      </w:r>
      <w:r w:rsidR="000A7D08" w:rsidRPr="008B3D4A">
        <w:rPr>
          <w:rFonts w:ascii="Aptos" w:hAnsi="Aptos" w:cs="Arial"/>
        </w:rPr>
        <w:t xml:space="preserve">the Final Order for Docket Nos. </w:t>
      </w:r>
      <w:r w:rsidR="5A89604B" w:rsidRPr="008B3D4A">
        <w:rPr>
          <w:rFonts w:ascii="Aptos" w:hAnsi="Aptos" w:cs="Arial"/>
        </w:rPr>
        <w:t xml:space="preserve">56002 </w:t>
      </w:r>
      <w:r w:rsidR="000A7D08" w:rsidRPr="008B3D4A">
        <w:rPr>
          <w:rFonts w:ascii="Aptos" w:hAnsi="Aptos" w:cs="Arial"/>
        </w:rPr>
        <w:t xml:space="preserve">and </w:t>
      </w:r>
      <w:r w:rsidR="0E9FC23E" w:rsidRPr="008B3D4A">
        <w:rPr>
          <w:rFonts w:ascii="Aptos" w:hAnsi="Aptos" w:cs="Arial"/>
        </w:rPr>
        <w:t>56003</w:t>
      </w:r>
      <w:r w:rsidR="000A7D08" w:rsidRPr="008B3D4A">
        <w:rPr>
          <w:rFonts w:ascii="Aptos" w:hAnsi="Aptos" w:cs="Arial"/>
        </w:rPr>
        <w:t>, G</w:t>
      </w:r>
      <w:r w:rsidR="004D42FD" w:rsidRPr="008B3D4A">
        <w:rPr>
          <w:rFonts w:ascii="Aptos" w:hAnsi="Aptos" w:cs="Arial"/>
        </w:rPr>
        <w:t xml:space="preserve">eorgia Power </w:t>
      </w:r>
      <w:r w:rsidR="000A7D08" w:rsidRPr="008B3D4A">
        <w:rPr>
          <w:rFonts w:ascii="Aptos" w:hAnsi="Aptos" w:cs="Arial"/>
        </w:rPr>
        <w:t xml:space="preserve">prepared and </w:t>
      </w:r>
      <w:r w:rsidR="004D42FD" w:rsidRPr="008B3D4A">
        <w:rPr>
          <w:rFonts w:ascii="Aptos" w:hAnsi="Aptos" w:cs="Arial"/>
        </w:rPr>
        <w:t>submitted a Technical Reference Manual (“TRM”)</w:t>
      </w:r>
      <w:r w:rsidR="000A7D08" w:rsidRPr="008B3D4A">
        <w:rPr>
          <w:rFonts w:ascii="Aptos" w:hAnsi="Aptos" w:cs="Arial"/>
        </w:rPr>
        <w:t>,</w:t>
      </w:r>
      <w:r w:rsidR="004D42FD" w:rsidRPr="008B3D4A">
        <w:rPr>
          <w:rFonts w:ascii="Aptos" w:hAnsi="Aptos" w:cs="Arial"/>
        </w:rPr>
        <w:t xml:space="preserve"> which documented the energy efficiency measure assumptions used for the Technical</w:t>
      </w:r>
      <w:r w:rsidR="0060517D" w:rsidRPr="008B3D4A">
        <w:rPr>
          <w:rFonts w:ascii="Aptos" w:hAnsi="Aptos" w:cs="Arial"/>
        </w:rPr>
        <w:t xml:space="preserve">, Economic, and </w:t>
      </w:r>
      <w:r w:rsidR="004D42FD" w:rsidRPr="008B3D4A">
        <w:rPr>
          <w:rFonts w:ascii="Aptos" w:hAnsi="Aptos" w:cs="Arial"/>
        </w:rPr>
        <w:t>Achievable</w:t>
      </w:r>
      <w:r w:rsidR="005C4F66" w:rsidRPr="008B3D4A">
        <w:rPr>
          <w:rFonts w:ascii="Aptos" w:hAnsi="Aptos" w:cs="Arial"/>
        </w:rPr>
        <w:t xml:space="preserve"> Potential </w:t>
      </w:r>
      <w:r w:rsidR="004D42FD" w:rsidRPr="008B3D4A">
        <w:rPr>
          <w:rFonts w:ascii="Aptos" w:hAnsi="Aptos" w:cs="Arial"/>
        </w:rPr>
        <w:t xml:space="preserve">(“TEAPOT”) analysis and report.  The TRM was also used as the starting point for the measure impacts included in the initial phases of the program planning process.  </w:t>
      </w:r>
    </w:p>
    <w:p w14:paraId="7C764545" w14:textId="12A337FB" w:rsidR="004D42FD" w:rsidRPr="008B3D4A" w:rsidRDefault="00AA2812" w:rsidP="005D481F">
      <w:pPr>
        <w:spacing w:line="360" w:lineRule="auto"/>
        <w:jc w:val="both"/>
        <w:rPr>
          <w:rFonts w:ascii="Aptos" w:hAnsi="Aptos" w:cs="Arial"/>
        </w:rPr>
      </w:pPr>
      <w:proofErr w:type="gramStart"/>
      <w:r w:rsidRPr="008B3D4A">
        <w:rPr>
          <w:rFonts w:ascii="Aptos" w:hAnsi="Aptos" w:cs="Arial"/>
        </w:rPr>
        <w:t>Similar to</w:t>
      </w:r>
      <w:proofErr w:type="gramEnd"/>
      <w:r w:rsidRPr="008B3D4A">
        <w:rPr>
          <w:rFonts w:ascii="Aptos" w:hAnsi="Aptos" w:cs="Arial"/>
        </w:rPr>
        <w:t xml:space="preserve"> the </w:t>
      </w:r>
      <w:r w:rsidR="00460C0D" w:rsidRPr="008B3D4A">
        <w:rPr>
          <w:rFonts w:ascii="Aptos" w:hAnsi="Aptos" w:cs="Arial"/>
        </w:rPr>
        <w:t>2022 IRP process, t</w:t>
      </w:r>
      <w:r w:rsidR="004D42FD" w:rsidRPr="008B3D4A">
        <w:rPr>
          <w:rFonts w:ascii="Aptos" w:hAnsi="Aptos" w:cs="Arial"/>
        </w:rPr>
        <w:t xml:space="preserve">he purpose of this memo </w:t>
      </w:r>
      <w:r w:rsidR="005C4F66" w:rsidRPr="008B3D4A">
        <w:rPr>
          <w:rFonts w:ascii="Aptos" w:hAnsi="Aptos" w:cs="Arial"/>
        </w:rPr>
        <w:t>and the following table i</w:t>
      </w:r>
      <w:r w:rsidR="004D42FD" w:rsidRPr="008B3D4A">
        <w:rPr>
          <w:rFonts w:ascii="Aptos" w:hAnsi="Aptos" w:cs="Arial"/>
        </w:rPr>
        <w:t xml:space="preserve">s to document the updated measure assumptions </w:t>
      </w:r>
      <w:r w:rsidR="000A7D08" w:rsidRPr="008B3D4A">
        <w:rPr>
          <w:rFonts w:ascii="Aptos" w:hAnsi="Aptos" w:cs="Arial"/>
        </w:rPr>
        <w:t>that are included in the</w:t>
      </w:r>
      <w:r w:rsidR="00BE0043" w:rsidRPr="008B3D4A">
        <w:rPr>
          <w:rFonts w:ascii="Aptos" w:hAnsi="Aptos" w:cs="Arial"/>
        </w:rPr>
        <w:t xml:space="preserve"> 202</w:t>
      </w:r>
      <w:r w:rsidR="00DC1FD8" w:rsidRPr="008B3D4A">
        <w:rPr>
          <w:rFonts w:ascii="Aptos" w:hAnsi="Aptos" w:cs="Arial"/>
        </w:rPr>
        <w:t>6</w:t>
      </w:r>
      <w:r w:rsidR="00BE0043" w:rsidRPr="008B3D4A">
        <w:rPr>
          <w:rFonts w:ascii="Aptos" w:hAnsi="Aptos" w:cs="Arial"/>
        </w:rPr>
        <w:t>-202</w:t>
      </w:r>
      <w:r w:rsidR="00DC1FD8" w:rsidRPr="008B3D4A">
        <w:rPr>
          <w:rFonts w:ascii="Aptos" w:hAnsi="Aptos" w:cs="Arial"/>
        </w:rPr>
        <w:t>8</w:t>
      </w:r>
      <w:r w:rsidR="00BE0043" w:rsidRPr="008B3D4A">
        <w:rPr>
          <w:rFonts w:ascii="Aptos" w:hAnsi="Aptos" w:cs="Arial"/>
        </w:rPr>
        <w:t xml:space="preserve"> DSM </w:t>
      </w:r>
      <w:r w:rsidR="004D42FD" w:rsidRPr="008B3D4A">
        <w:rPr>
          <w:rFonts w:ascii="Aptos" w:hAnsi="Aptos" w:cs="Arial"/>
        </w:rPr>
        <w:t xml:space="preserve">program plans and supporting information </w:t>
      </w:r>
      <w:r w:rsidR="006B3FCF" w:rsidRPr="008B3D4A">
        <w:rPr>
          <w:rFonts w:ascii="Aptos" w:hAnsi="Aptos" w:cs="Arial"/>
        </w:rPr>
        <w:t xml:space="preserve">included in the Company’s </w:t>
      </w:r>
      <w:r w:rsidR="004D42FD" w:rsidRPr="008B3D4A">
        <w:rPr>
          <w:rFonts w:ascii="Aptos" w:hAnsi="Aptos" w:cs="Arial"/>
        </w:rPr>
        <w:t>202</w:t>
      </w:r>
      <w:r w:rsidR="00DC1FD8" w:rsidRPr="008B3D4A">
        <w:rPr>
          <w:rFonts w:ascii="Aptos" w:hAnsi="Aptos" w:cs="Arial"/>
        </w:rPr>
        <w:t>5</w:t>
      </w:r>
      <w:r w:rsidR="004D42FD" w:rsidRPr="008B3D4A">
        <w:rPr>
          <w:rFonts w:ascii="Aptos" w:hAnsi="Aptos" w:cs="Arial"/>
        </w:rPr>
        <w:t xml:space="preserve"> I</w:t>
      </w:r>
      <w:r w:rsidR="00AF6D99" w:rsidRPr="008B3D4A">
        <w:rPr>
          <w:rFonts w:ascii="Aptos" w:hAnsi="Aptos" w:cs="Arial"/>
        </w:rPr>
        <w:t xml:space="preserve">ntegrated Resource Plan </w:t>
      </w:r>
      <w:r w:rsidR="006B3FCF" w:rsidRPr="008B3D4A">
        <w:rPr>
          <w:rFonts w:ascii="Aptos" w:hAnsi="Aptos" w:cs="Arial"/>
        </w:rPr>
        <w:t>filing.</w:t>
      </w:r>
      <w:r w:rsidR="004D42FD" w:rsidRPr="008B3D4A">
        <w:rPr>
          <w:rFonts w:ascii="Aptos" w:hAnsi="Aptos" w:cs="Arial"/>
        </w:rPr>
        <w:t xml:space="preserve"> </w:t>
      </w:r>
    </w:p>
    <w:p w14:paraId="29CB05E0" w14:textId="7F0E0A8F" w:rsidR="00637453" w:rsidRPr="008B3D4A" w:rsidRDefault="00637453" w:rsidP="005D481F">
      <w:pPr>
        <w:spacing w:line="360" w:lineRule="auto"/>
        <w:jc w:val="both"/>
        <w:rPr>
          <w:rFonts w:ascii="Aptos" w:hAnsi="Aptos" w:cs="Arial"/>
          <w:b/>
          <w:bCs/>
          <w:u w:val="single"/>
        </w:rPr>
      </w:pPr>
      <w:r w:rsidRPr="008B3D4A">
        <w:rPr>
          <w:rFonts w:ascii="Aptos" w:hAnsi="Aptos" w:cs="Arial"/>
          <w:b/>
          <w:bCs/>
          <w:u w:val="single"/>
        </w:rPr>
        <w:t xml:space="preserve">TRM </w:t>
      </w:r>
      <w:r w:rsidR="004529EA" w:rsidRPr="008B3D4A">
        <w:rPr>
          <w:rFonts w:ascii="Aptos" w:hAnsi="Aptos" w:cs="Arial"/>
          <w:b/>
          <w:bCs/>
          <w:u w:val="single"/>
        </w:rPr>
        <w:t>– Measure Savings Impacts</w:t>
      </w:r>
    </w:p>
    <w:p w14:paraId="72068187" w14:textId="36F51EAE" w:rsidR="00144BBB" w:rsidRPr="008B3D4A" w:rsidRDefault="00695B53" w:rsidP="005D481F">
      <w:pPr>
        <w:spacing w:line="360" w:lineRule="auto"/>
        <w:jc w:val="both"/>
        <w:rPr>
          <w:rFonts w:ascii="Aptos" w:hAnsi="Aptos" w:cs="Arial"/>
        </w:rPr>
      </w:pPr>
      <w:r w:rsidRPr="008B3D4A">
        <w:rPr>
          <w:rFonts w:ascii="Aptos" w:hAnsi="Aptos" w:cs="Arial"/>
        </w:rPr>
        <w:t>The 202</w:t>
      </w:r>
      <w:r w:rsidR="00196FF4" w:rsidRPr="008B3D4A">
        <w:rPr>
          <w:rFonts w:ascii="Aptos" w:hAnsi="Aptos" w:cs="Arial"/>
        </w:rPr>
        <w:t>5</w:t>
      </w:r>
      <w:r w:rsidRPr="008B3D4A">
        <w:rPr>
          <w:rFonts w:ascii="Aptos" w:hAnsi="Aptos" w:cs="Arial"/>
        </w:rPr>
        <w:t xml:space="preserve"> IRP DSM T</w:t>
      </w:r>
      <w:r w:rsidR="003E6405" w:rsidRPr="008B3D4A">
        <w:rPr>
          <w:rFonts w:ascii="Aptos" w:hAnsi="Aptos" w:cs="Arial"/>
        </w:rPr>
        <w:t xml:space="preserve">echnical Reference Manual </w:t>
      </w:r>
      <w:r w:rsidR="00371A35" w:rsidRPr="008B3D4A">
        <w:rPr>
          <w:rFonts w:ascii="Aptos" w:hAnsi="Aptos" w:cs="Arial"/>
        </w:rPr>
        <w:t xml:space="preserve">Update table following this memo </w:t>
      </w:r>
      <w:r w:rsidRPr="008B3D4A">
        <w:rPr>
          <w:rFonts w:ascii="Aptos" w:hAnsi="Aptos" w:cs="Arial"/>
        </w:rPr>
        <w:t xml:space="preserve">documents </w:t>
      </w:r>
      <w:r w:rsidR="00144BBB" w:rsidRPr="008B3D4A">
        <w:rPr>
          <w:rFonts w:ascii="Aptos" w:hAnsi="Aptos" w:cs="Arial"/>
        </w:rPr>
        <w:t xml:space="preserve">updates to </w:t>
      </w:r>
      <w:r w:rsidR="00371A35" w:rsidRPr="008B3D4A">
        <w:rPr>
          <w:rFonts w:ascii="Aptos" w:hAnsi="Aptos" w:cs="Arial"/>
        </w:rPr>
        <w:t xml:space="preserve">measure </w:t>
      </w:r>
      <w:r w:rsidR="003E6405" w:rsidRPr="008B3D4A">
        <w:rPr>
          <w:rFonts w:ascii="Aptos" w:hAnsi="Aptos" w:cs="Arial"/>
        </w:rPr>
        <w:t xml:space="preserve">electric energy savings, peak demand savings, and lifetimes that were made between the release of the TRM on December </w:t>
      </w:r>
      <w:r w:rsidR="03F2F462" w:rsidRPr="008B3D4A">
        <w:rPr>
          <w:rFonts w:ascii="Aptos" w:hAnsi="Aptos" w:cs="Arial"/>
        </w:rPr>
        <w:t>29</w:t>
      </w:r>
      <w:r w:rsidR="003E6405" w:rsidRPr="008B3D4A">
        <w:rPr>
          <w:rFonts w:ascii="Aptos" w:hAnsi="Aptos" w:cs="Arial"/>
        </w:rPr>
        <w:t>, 202</w:t>
      </w:r>
      <w:r w:rsidR="3F31A597" w:rsidRPr="008B3D4A">
        <w:rPr>
          <w:rFonts w:ascii="Aptos" w:hAnsi="Aptos" w:cs="Arial"/>
        </w:rPr>
        <w:t>3</w:t>
      </w:r>
      <w:r w:rsidR="003E6405" w:rsidRPr="008B3D4A">
        <w:rPr>
          <w:rFonts w:ascii="Aptos" w:hAnsi="Aptos" w:cs="Arial"/>
        </w:rPr>
        <w:t xml:space="preserve">, and this </w:t>
      </w:r>
      <w:r w:rsidR="007E17E8" w:rsidRPr="008B3D4A">
        <w:rPr>
          <w:rFonts w:ascii="Aptos" w:hAnsi="Aptos" w:cs="Arial"/>
        </w:rPr>
        <w:t>IRP filin</w:t>
      </w:r>
      <w:r w:rsidR="003E6405" w:rsidRPr="008B3D4A">
        <w:rPr>
          <w:rFonts w:ascii="Aptos" w:hAnsi="Aptos" w:cs="Arial"/>
        </w:rPr>
        <w:t>g on January 31, 202</w:t>
      </w:r>
      <w:r w:rsidR="00196FF4" w:rsidRPr="008B3D4A">
        <w:rPr>
          <w:rFonts w:ascii="Aptos" w:hAnsi="Aptos" w:cs="Arial"/>
        </w:rPr>
        <w:t>5</w:t>
      </w:r>
      <w:r w:rsidR="007E17E8" w:rsidRPr="008B3D4A">
        <w:rPr>
          <w:rFonts w:ascii="Aptos" w:hAnsi="Aptos" w:cs="Arial"/>
        </w:rPr>
        <w:t xml:space="preserve">.  Sources and </w:t>
      </w:r>
      <w:r w:rsidR="005C4F66" w:rsidRPr="008B3D4A">
        <w:rPr>
          <w:rFonts w:ascii="Aptos" w:hAnsi="Aptos" w:cs="Arial"/>
        </w:rPr>
        <w:t xml:space="preserve">references are </w:t>
      </w:r>
      <w:r w:rsidR="007E17E8" w:rsidRPr="008B3D4A">
        <w:rPr>
          <w:rFonts w:ascii="Aptos" w:hAnsi="Aptos" w:cs="Arial"/>
        </w:rPr>
        <w:t>provided.</w:t>
      </w:r>
      <w:r w:rsidR="00144BBB" w:rsidRPr="008B3D4A">
        <w:rPr>
          <w:rFonts w:ascii="Aptos" w:hAnsi="Aptos" w:cs="Arial"/>
        </w:rPr>
        <w:t xml:space="preserve">  </w:t>
      </w:r>
    </w:p>
    <w:p w14:paraId="5D53079E" w14:textId="70B34EAF" w:rsidR="004529EA" w:rsidRPr="008B3D4A" w:rsidRDefault="004529EA" w:rsidP="005D481F">
      <w:pPr>
        <w:spacing w:line="360" w:lineRule="auto"/>
        <w:jc w:val="both"/>
        <w:rPr>
          <w:rFonts w:ascii="Aptos" w:hAnsi="Aptos" w:cs="Arial"/>
          <w:b/>
          <w:bCs/>
          <w:u w:val="single"/>
        </w:rPr>
      </w:pPr>
      <w:r w:rsidRPr="008B3D4A">
        <w:rPr>
          <w:rFonts w:ascii="Aptos" w:hAnsi="Aptos" w:cs="Arial"/>
          <w:b/>
          <w:bCs/>
          <w:u w:val="single"/>
        </w:rPr>
        <w:t>TRM – Measure Economic Impacts</w:t>
      </w:r>
    </w:p>
    <w:p w14:paraId="5418B141" w14:textId="16B462D0" w:rsidR="007A4E4C" w:rsidRPr="008B3D4A" w:rsidRDefault="00997DE8" w:rsidP="005D481F">
      <w:pPr>
        <w:spacing w:line="360" w:lineRule="auto"/>
        <w:jc w:val="both"/>
        <w:rPr>
          <w:rFonts w:ascii="Aptos" w:hAnsi="Aptos" w:cs="Arial"/>
          <w:b/>
          <w:bCs/>
          <w:u w:val="single"/>
        </w:rPr>
      </w:pPr>
      <w:r w:rsidRPr="008B3D4A">
        <w:rPr>
          <w:rFonts w:ascii="Aptos" w:hAnsi="Aptos" w:cs="Arial"/>
        </w:rPr>
        <w:t xml:space="preserve">The table </w:t>
      </w:r>
      <w:r w:rsidR="009C54C1" w:rsidRPr="008B3D4A">
        <w:rPr>
          <w:rFonts w:ascii="Aptos" w:hAnsi="Aptos" w:cs="Arial"/>
        </w:rPr>
        <w:t>a</w:t>
      </w:r>
      <w:r w:rsidR="0060517D" w:rsidRPr="008B3D4A">
        <w:rPr>
          <w:rFonts w:ascii="Aptos" w:hAnsi="Aptos" w:cs="Arial"/>
        </w:rPr>
        <w:t xml:space="preserve">lso </w:t>
      </w:r>
      <w:r w:rsidR="00144BBB" w:rsidRPr="008B3D4A">
        <w:rPr>
          <w:rFonts w:ascii="Aptos" w:hAnsi="Aptos" w:cs="Arial"/>
        </w:rPr>
        <w:t xml:space="preserve">documents </w:t>
      </w:r>
      <w:r w:rsidR="00371A35" w:rsidRPr="008B3D4A">
        <w:rPr>
          <w:rFonts w:ascii="Aptos" w:hAnsi="Aptos" w:cs="Arial"/>
        </w:rPr>
        <w:t xml:space="preserve">a few </w:t>
      </w:r>
      <w:r w:rsidR="00144BBB" w:rsidRPr="008B3D4A">
        <w:rPr>
          <w:rFonts w:ascii="Aptos" w:hAnsi="Aptos" w:cs="Arial"/>
        </w:rPr>
        <w:t xml:space="preserve">updates to </w:t>
      </w:r>
      <w:r w:rsidR="003E6405" w:rsidRPr="008B3D4A">
        <w:rPr>
          <w:rFonts w:ascii="Aptos" w:hAnsi="Aptos" w:cs="Arial"/>
        </w:rPr>
        <w:t>i</w:t>
      </w:r>
      <w:r w:rsidR="00144BBB" w:rsidRPr="008B3D4A">
        <w:rPr>
          <w:rFonts w:ascii="Aptos" w:hAnsi="Aptos" w:cs="Arial"/>
        </w:rPr>
        <w:t xml:space="preserve">ncremental </w:t>
      </w:r>
      <w:r w:rsidR="003E6405" w:rsidRPr="008B3D4A">
        <w:rPr>
          <w:rFonts w:ascii="Aptos" w:hAnsi="Aptos" w:cs="Arial"/>
        </w:rPr>
        <w:t>c</w:t>
      </w:r>
      <w:r w:rsidR="00144BBB" w:rsidRPr="008B3D4A">
        <w:rPr>
          <w:rFonts w:ascii="Aptos" w:hAnsi="Aptos" w:cs="Arial"/>
        </w:rPr>
        <w:t>ost</w:t>
      </w:r>
      <w:r w:rsidR="009C54C1" w:rsidRPr="008B3D4A">
        <w:rPr>
          <w:rFonts w:ascii="Aptos" w:hAnsi="Aptos" w:cs="Arial"/>
        </w:rPr>
        <w:t>s</w:t>
      </w:r>
      <w:r w:rsidR="00637453" w:rsidRPr="008B3D4A">
        <w:rPr>
          <w:rFonts w:ascii="Aptos" w:hAnsi="Aptos" w:cs="Arial"/>
        </w:rPr>
        <w:t>.</w:t>
      </w:r>
      <w:r w:rsidR="003E6405" w:rsidRPr="008B3D4A">
        <w:rPr>
          <w:rFonts w:ascii="Aptos" w:hAnsi="Aptos" w:cs="Arial"/>
        </w:rPr>
        <w:t xml:space="preserve">  </w:t>
      </w:r>
      <w:r w:rsidR="00371A35" w:rsidRPr="008B3D4A">
        <w:rPr>
          <w:rFonts w:ascii="Aptos" w:hAnsi="Aptos" w:cs="Arial"/>
        </w:rPr>
        <w:t>The e</w:t>
      </w:r>
      <w:r w:rsidR="000B4974" w:rsidRPr="008B3D4A">
        <w:rPr>
          <w:rFonts w:ascii="Aptos" w:hAnsi="Aptos" w:cs="Arial"/>
        </w:rPr>
        <w:t xml:space="preserve">lectric </w:t>
      </w:r>
      <w:r w:rsidR="003E6405" w:rsidRPr="008B3D4A">
        <w:rPr>
          <w:rFonts w:ascii="Aptos" w:hAnsi="Aptos" w:cs="Arial"/>
        </w:rPr>
        <w:t xml:space="preserve">avoided cost, electric lost revenue, other utility avoided cost, and TRC ratios were updated for </w:t>
      </w:r>
      <w:r w:rsidR="00371A35" w:rsidRPr="008B3D4A">
        <w:rPr>
          <w:rFonts w:ascii="Aptos" w:hAnsi="Aptos" w:cs="Arial"/>
        </w:rPr>
        <w:t xml:space="preserve">all </w:t>
      </w:r>
      <w:r w:rsidR="003E6405" w:rsidRPr="008B3D4A">
        <w:rPr>
          <w:rFonts w:ascii="Aptos" w:hAnsi="Aptos" w:cs="Arial"/>
        </w:rPr>
        <w:t xml:space="preserve">measures included in the program plans. </w:t>
      </w:r>
      <w:r w:rsidR="000B4974" w:rsidRPr="008B3D4A">
        <w:rPr>
          <w:rFonts w:ascii="Aptos" w:hAnsi="Aptos" w:cs="Arial"/>
        </w:rPr>
        <w:t xml:space="preserve">Due to the voluminous nature of these </w:t>
      </w:r>
      <w:r w:rsidR="003E6405" w:rsidRPr="008B3D4A">
        <w:rPr>
          <w:rFonts w:ascii="Aptos" w:hAnsi="Aptos" w:cs="Arial"/>
        </w:rPr>
        <w:t xml:space="preserve">measure </w:t>
      </w:r>
      <w:r w:rsidR="005C4F66" w:rsidRPr="008B3D4A">
        <w:rPr>
          <w:rFonts w:ascii="Aptos" w:hAnsi="Aptos" w:cs="Arial"/>
        </w:rPr>
        <w:t xml:space="preserve">economic </w:t>
      </w:r>
      <w:r w:rsidR="00435815" w:rsidRPr="008B3D4A">
        <w:rPr>
          <w:rFonts w:ascii="Aptos" w:hAnsi="Aptos" w:cs="Arial"/>
        </w:rPr>
        <w:t xml:space="preserve">impacts, </w:t>
      </w:r>
      <w:r w:rsidR="007E76BD" w:rsidRPr="008B3D4A">
        <w:rPr>
          <w:rFonts w:ascii="Aptos" w:hAnsi="Aptos" w:cs="Arial"/>
        </w:rPr>
        <w:t xml:space="preserve">which </w:t>
      </w:r>
      <w:r w:rsidR="007D5F0E" w:rsidRPr="008B3D4A">
        <w:rPr>
          <w:rFonts w:ascii="Aptos" w:hAnsi="Aptos" w:cs="Arial"/>
        </w:rPr>
        <w:t>were</w:t>
      </w:r>
      <w:r w:rsidR="007E76BD" w:rsidRPr="008B3D4A">
        <w:rPr>
          <w:rFonts w:ascii="Aptos" w:hAnsi="Aptos" w:cs="Arial"/>
        </w:rPr>
        <w:t xml:space="preserve"> applied </w:t>
      </w:r>
      <w:r w:rsidR="000B4974" w:rsidRPr="008B3D4A">
        <w:rPr>
          <w:rFonts w:ascii="Aptos" w:hAnsi="Aptos" w:cs="Arial"/>
        </w:rPr>
        <w:t xml:space="preserve">cross </w:t>
      </w:r>
      <w:r w:rsidR="003C088C" w:rsidRPr="008B3D4A">
        <w:rPr>
          <w:rFonts w:ascii="Aptos" w:hAnsi="Aptos" w:cs="Arial"/>
        </w:rPr>
        <w:t xml:space="preserve">multiple </w:t>
      </w:r>
      <w:r w:rsidR="000B4974" w:rsidRPr="008B3D4A">
        <w:rPr>
          <w:rFonts w:ascii="Aptos" w:hAnsi="Aptos" w:cs="Arial"/>
        </w:rPr>
        <w:t xml:space="preserve">segments and vintages, </w:t>
      </w:r>
      <w:r w:rsidR="007E17E8" w:rsidRPr="008B3D4A">
        <w:rPr>
          <w:rFonts w:ascii="Aptos" w:hAnsi="Aptos" w:cs="Arial"/>
        </w:rPr>
        <w:t>the</w:t>
      </w:r>
      <w:r w:rsidR="00637453" w:rsidRPr="008B3D4A">
        <w:rPr>
          <w:rFonts w:ascii="Aptos" w:hAnsi="Aptos" w:cs="Arial"/>
        </w:rPr>
        <w:t xml:space="preserve"> updated </w:t>
      </w:r>
      <w:r w:rsidR="000B4974" w:rsidRPr="008B3D4A">
        <w:rPr>
          <w:rFonts w:ascii="Aptos" w:hAnsi="Aptos" w:cs="Arial"/>
        </w:rPr>
        <w:t xml:space="preserve">values can be found in the </w:t>
      </w:r>
      <w:r w:rsidR="007D5F0E" w:rsidRPr="008B3D4A">
        <w:rPr>
          <w:rFonts w:ascii="Aptos" w:hAnsi="Aptos" w:cs="Arial"/>
        </w:rPr>
        <w:t xml:space="preserve">supporting </w:t>
      </w:r>
      <w:r w:rsidR="004529EA" w:rsidRPr="008B3D4A">
        <w:rPr>
          <w:rFonts w:ascii="Aptos" w:hAnsi="Aptos" w:cs="Arial"/>
        </w:rPr>
        <w:t xml:space="preserve">DSM </w:t>
      </w:r>
      <w:r w:rsidR="000B4974" w:rsidRPr="008B3D4A">
        <w:rPr>
          <w:rFonts w:ascii="Aptos" w:hAnsi="Aptos" w:cs="Arial"/>
        </w:rPr>
        <w:t>program planning documentation</w:t>
      </w:r>
      <w:r w:rsidR="00330639" w:rsidRPr="008B3D4A">
        <w:rPr>
          <w:rFonts w:ascii="Aptos" w:hAnsi="Aptos" w:cs="Arial"/>
        </w:rPr>
        <w:t>.</w:t>
      </w:r>
      <w:r w:rsidR="000B4974" w:rsidRPr="008B3D4A">
        <w:rPr>
          <w:rFonts w:ascii="Aptos" w:hAnsi="Aptos" w:cs="Arial"/>
        </w:rPr>
        <w:t xml:space="preserve"> </w:t>
      </w:r>
      <w:bookmarkEnd w:id="0"/>
    </w:p>
    <w:sectPr w:rsidR="007A4E4C" w:rsidRPr="008B3D4A" w:rsidSect="00330639">
      <w:footerReference w:type="even" r:id="rId8"/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9638D" w14:textId="77777777" w:rsidR="00061D0E" w:rsidRDefault="00061D0E" w:rsidP="003B1A17">
      <w:pPr>
        <w:spacing w:after="0" w:line="240" w:lineRule="auto"/>
      </w:pPr>
      <w:r>
        <w:separator/>
      </w:r>
    </w:p>
  </w:endnote>
  <w:endnote w:type="continuationSeparator" w:id="0">
    <w:p w14:paraId="0A4C2269" w14:textId="77777777" w:rsidR="00061D0E" w:rsidRDefault="00061D0E" w:rsidP="003B1A17">
      <w:pPr>
        <w:spacing w:after="0" w:line="240" w:lineRule="auto"/>
      </w:pPr>
      <w:r>
        <w:continuationSeparator/>
      </w:r>
    </w:p>
  </w:endnote>
  <w:endnote w:type="continuationNotice" w:id="1">
    <w:p w14:paraId="5555301F" w14:textId="77777777" w:rsidR="00061D0E" w:rsidRDefault="00061D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</w:rPr>
      <w:id w:val="232193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5F5BCF" w14:textId="77777777" w:rsidR="00F0355E" w:rsidRPr="00F0355E" w:rsidRDefault="00F0355E" w:rsidP="00F0355E">
        <w:pPr>
          <w:pStyle w:val="Footer"/>
          <w:ind w:left="-900"/>
          <w:rPr>
            <w:rFonts w:cs="Arial"/>
          </w:rPr>
        </w:pPr>
        <w:r w:rsidRPr="00F0355E">
          <w:rPr>
            <w:rFonts w:cs="Arial"/>
            <w:noProof/>
            <w:sz w:val="24"/>
          </w:rPr>
          <w:drawing>
            <wp:anchor distT="0" distB="0" distL="114300" distR="114300" simplePos="0" relativeHeight="251658241" behindDoc="0" locked="0" layoutInCell="1" allowOverlap="1" wp14:anchorId="12051C34" wp14:editId="6917A56B">
              <wp:simplePos x="0" y="0"/>
              <wp:positionH relativeFrom="margin">
                <wp:posOffset>6043930</wp:posOffset>
              </wp:positionH>
              <wp:positionV relativeFrom="page">
                <wp:posOffset>9418320</wp:posOffset>
              </wp:positionV>
              <wp:extent cx="539496" cy="384048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9496" cy="38404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F0355E">
          <w:rPr>
            <w:rFonts w:cs="Arial"/>
          </w:rPr>
          <w:fldChar w:fldCharType="begin"/>
        </w:r>
        <w:r w:rsidRPr="00F0355E">
          <w:rPr>
            <w:rFonts w:cs="Arial"/>
          </w:rPr>
          <w:instrText xml:space="preserve"> PAGE   \* MERGEFORMAT </w:instrText>
        </w:r>
        <w:r w:rsidRPr="00F0355E">
          <w:rPr>
            <w:rFonts w:cs="Arial"/>
          </w:rPr>
          <w:fldChar w:fldCharType="separate"/>
        </w:r>
        <w:r w:rsidR="00A03223">
          <w:rPr>
            <w:rFonts w:cs="Arial"/>
            <w:noProof/>
          </w:rPr>
          <w:t>2</w:t>
        </w:r>
        <w:r w:rsidRPr="00F0355E">
          <w:rPr>
            <w:rFonts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4C88B" w14:textId="360CD486" w:rsidR="003B1A17" w:rsidRPr="00F0355E" w:rsidRDefault="003B1A17" w:rsidP="00F0355E">
    <w:pPr>
      <w:pStyle w:val="Footer"/>
      <w:tabs>
        <w:tab w:val="clear" w:pos="9360"/>
        <w:tab w:val="right" w:pos="10260"/>
      </w:tabs>
      <w:ind w:right="-900"/>
      <w:rPr>
        <w:rFonts w:cs="Arial"/>
      </w:rPr>
    </w:pPr>
    <w:r w:rsidRPr="00F0355E">
      <w:rPr>
        <w:rFonts w:cs="Arial"/>
        <w:noProof/>
        <w:sz w:val="24"/>
      </w:rPr>
      <w:drawing>
        <wp:anchor distT="0" distB="0" distL="114300" distR="114300" simplePos="0" relativeHeight="251658240" behindDoc="0" locked="0" layoutInCell="1" allowOverlap="1" wp14:anchorId="4B31F25B" wp14:editId="562B69E5">
          <wp:simplePos x="0" y="0"/>
          <wp:positionH relativeFrom="margin">
            <wp:posOffset>-640080</wp:posOffset>
          </wp:positionH>
          <wp:positionV relativeFrom="page">
            <wp:posOffset>9418320</wp:posOffset>
          </wp:positionV>
          <wp:extent cx="539496" cy="38404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496" cy="384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355E">
      <w:rPr>
        <w:rFonts w:cs="Arial"/>
        <w:sz w:val="24"/>
      </w:rPr>
      <w:tab/>
    </w:r>
    <w:r w:rsidRPr="00F0355E">
      <w:rPr>
        <w:rFonts w:cs="Arial"/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DA1D9" w14:textId="77777777" w:rsidR="00061D0E" w:rsidRDefault="00061D0E" w:rsidP="003B1A17">
      <w:pPr>
        <w:spacing w:after="0" w:line="240" w:lineRule="auto"/>
      </w:pPr>
      <w:r>
        <w:separator/>
      </w:r>
    </w:p>
  </w:footnote>
  <w:footnote w:type="continuationSeparator" w:id="0">
    <w:p w14:paraId="169BDC7F" w14:textId="77777777" w:rsidR="00061D0E" w:rsidRDefault="00061D0E" w:rsidP="003B1A17">
      <w:pPr>
        <w:spacing w:after="0" w:line="240" w:lineRule="auto"/>
      </w:pPr>
      <w:r>
        <w:continuationSeparator/>
      </w:r>
    </w:p>
  </w:footnote>
  <w:footnote w:type="continuationNotice" w:id="1">
    <w:p w14:paraId="25523481" w14:textId="77777777" w:rsidR="00061D0E" w:rsidRDefault="00061D0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45A37"/>
    <w:multiLevelType w:val="hybridMultilevel"/>
    <w:tmpl w:val="5BAC5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374F0"/>
    <w:multiLevelType w:val="hybridMultilevel"/>
    <w:tmpl w:val="DD9426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1974F4"/>
    <w:multiLevelType w:val="hybridMultilevel"/>
    <w:tmpl w:val="1C705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677DD"/>
    <w:multiLevelType w:val="hybridMultilevel"/>
    <w:tmpl w:val="596AB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66315"/>
    <w:multiLevelType w:val="hybridMultilevel"/>
    <w:tmpl w:val="F6F0D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002ED"/>
    <w:multiLevelType w:val="hybridMultilevel"/>
    <w:tmpl w:val="EAC88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73C41"/>
    <w:multiLevelType w:val="hybridMultilevel"/>
    <w:tmpl w:val="71623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5F6A"/>
    <w:multiLevelType w:val="hybridMultilevel"/>
    <w:tmpl w:val="828E1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4301A6"/>
    <w:multiLevelType w:val="hybridMultilevel"/>
    <w:tmpl w:val="E806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75709">
    <w:abstractNumId w:val="2"/>
  </w:num>
  <w:num w:numId="2" w16cid:durableId="357581568">
    <w:abstractNumId w:val="4"/>
  </w:num>
  <w:num w:numId="3" w16cid:durableId="1253661392">
    <w:abstractNumId w:val="1"/>
  </w:num>
  <w:num w:numId="4" w16cid:durableId="1510219255">
    <w:abstractNumId w:val="0"/>
  </w:num>
  <w:num w:numId="5" w16cid:durableId="309603878">
    <w:abstractNumId w:val="6"/>
  </w:num>
  <w:num w:numId="6" w16cid:durableId="1002586586">
    <w:abstractNumId w:val="8"/>
  </w:num>
  <w:num w:numId="7" w16cid:durableId="930813425">
    <w:abstractNumId w:val="7"/>
  </w:num>
  <w:num w:numId="8" w16cid:durableId="1745760871">
    <w:abstractNumId w:val="3"/>
  </w:num>
  <w:num w:numId="9" w16cid:durableId="1457329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8A"/>
    <w:rsid w:val="00031C6B"/>
    <w:rsid w:val="00051ADB"/>
    <w:rsid w:val="00061D0E"/>
    <w:rsid w:val="00070CB1"/>
    <w:rsid w:val="0007580D"/>
    <w:rsid w:val="000A7D08"/>
    <w:rsid w:val="000B4974"/>
    <w:rsid w:val="00144BBB"/>
    <w:rsid w:val="00181FC5"/>
    <w:rsid w:val="00196FF4"/>
    <w:rsid w:val="00213AB9"/>
    <w:rsid w:val="00240E1A"/>
    <w:rsid w:val="002E1D05"/>
    <w:rsid w:val="002F4286"/>
    <w:rsid w:val="00330639"/>
    <w:rsid w:val="00346772"/>
    <w:rsid w:val="00353D4C"/>
    <w:rsid w:val="00371A35"/>
    <w:rsid w:val="00387096"/>
    <w:rsid w:val="003B1A17"/>
    <w:rsid w:val="003C088C"/>
    <w:rsid w:val="003E19DF"/>
    <w:rsid w:val="003E6405"/>
    <w:rsid w:val="004106A4"/>
    <w:rsid w:val="00435815"/>
    <w:rsid w:val="004529EA"/>
    <w:rsid w:val="00460C0D"/>
    <w:rsid w:val="00462734"/>
    <w:rsid w:val="004D42FD"/>
    <w:rsid w:val="00514891"/>
    <w:rsid w:val="00534EFA"/>
    <w:rsid w:val="0054337A"/>
    <w:rsid w:val="00590EF2"/>
    <w:rsid w:val="005C4F66"/>
    <w:rsid w:val="005D481F"/>
    <w:rsid w:val="005E1B91"/>
    <w:rsid w:val="00600FB2"/>
    <w:rsid w:val="0060517D"/>
    <w:rsid w:val="00637453"/>
    <w:rsid w:val="0065712C"/>
    <w:rsid w:val="00695B53"/>
    <w:rsid w:val="0069702E"/>
    <w:rsid w:val="006B3FCF"/>
    <w:rsid w:val="006C4306"/>
    <w:rsid w:val="00713D61"/>
    <w:rsid w:val="007332E4"/>
    <w:rsid w:val="00737088"/>
    <w:rsid w:val="00752E5B"/>
    <w:rsid w:val="007A4E4C"/>
    <w:rsid w:val="007B2035"/>
    <w:rsid w:val="007B6B8A"/>
    <w:rsid w:val="007D1C6E"/>
    <w:rsid w:val="007D3F2D"/>
    <w:rsid w:val="007D5316"/>
    <w:rsid w:val="007D5F0E"/>
    <w:rsid w:val="007E17E8"/>
    <w:rsid w:val="007E76BD"/>
    <w:rsid w:val="00881789"/>
    <w:rsid w:val="00882BEB"/>
    <w:rsid w:val="008B3D4A"/>
    <w:rsid w:val="008C411F"/>
    <w:rsid w:val="008D45C5"/>
    <w:rsid w:val="008D6ACB"/>
    <w:rsid w:val="00934003"/>
    <w:rsid w:val="009340D6"/>
    <w:rsid w:val="00972D0B"/>
    <w:rsid w:val="0098696E"/>
    <w:rsid w:val="00997DE8"/>
    <w:rsid w:val="009B6349"/>
    <w:rsid w:val="009B6F14"/>
    <w:rsid w:val="009C54C1"/>
    <w:rsid w:val="009C6082"/>
    <w:rsid w:val="00A03223"/>
    <w:rsid w:val="00A222D6"/>
    <w:rsid w:val="00A84069"/>
    <w:rsid w:val="00A86B33"/>
    <w:rsid w:val="00AA2812"/>
    <w:rsid w:val="00AA4904"/>
    <w:rsid w:val="00AD2E16"/>
    <w:rsid w:val="00AE62AC"/>
    <w:rsid w:val="00AF6D99"/>
    <w:rsid w:val="00B07CAA"/>
    <w:rsid w:val="00B16EDB"/>
    <w:rsid w:val="00B510A7"/>
    <w:rsid w:val="00B6311A"/>
    <w:rsid w:val="00BB1A1F"/>
    <w:rsid w:val="00BC76A1"/>
    <w:rsid w:val="00BE0043"/>
    <w:rsid w:val="00C1396A"/>
    <w:rsid w:val="00CD2FB1"/>
    <w:rsid w:val="00D01A35"/>
    <w:rsid w:val="00D67224"/>
    <w:rsid w:val="00D9347C"/>
    <w:rsid w:val="00DC1FD8"/>
    <w:rsid w:val="00DF1AE9"/>
    <w:rsid w:val="00E31075"/>
    <w:rsid w:val="00E32067"/>
    <w:rsid w:val="00E629A9"/>
    <w:rsid w:val="00F0355E"/>
    <w:rsid w:val="00F163ED"/>
    <w:rsid w:val="00F24EAA"/>
    <w:rsid w:val="00F35E97"/>
    <w:rsid w:val="00F50872"/>
    <w:rsid w:val="00FB1862"/>
    <w:rsid w:val="00FC1A63"/>
    <w:rsid w:val="00FF6BD5"/>
    <w:rsid w:val="03F2F462"/>
    <w:rsid w:val="0E9FC23E"/>
    <w:rsid w:val="14936B05"/>
    <w:rsid w:val="1D3B69C2"/>
    <w:rsid w:val="20DF6911"/>
    <w:rsid w:val="23914ECF"/>
    <w:rsid w:val="2C0B1946"/>
    <w:rsid w:val="3F31A597"/>
    <w:rsid w:val="43C60726"/>
    <w:rsid w:val="5A89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AB1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2E4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2E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32E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2E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32E4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A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A17"/>
  </w:style>
  <w:style w:type="paragraph" w:styleId="Footer">
    <w:name w:val="footer"/>
    <w:basedOn w:val="Normal"/>
    <w:link w:val="FooterChar"/>
    <w:uiPriority w:val="99"/>
    <w:unhideWhenUsed/>
    <w:rsid w:val="003B1A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A17"/>
  </w:style>
  <w:style w:type="paragraph" w:styleId="NoSpacing">
    <w:name w:val="No Spacing"/>
    <w:uiPriority w:val="1"/>
    <w:qFormat/>
    <w:rsid w:val="007332E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7332E4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32E4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332E4"/>
    <w:rPr>
      <w:rFonts w:ascii="Arial" w:eastAsiaTheme="majorEastAsia" w:hAnsi="Arial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32E4"/>
    <w:rPr>
      <w:rFonts w:ascii="Arial" w:eastAsiaTheme="majorEastAsia" w:hAnsi="Arial" w:cstheme="majorBidi"/>
      <w:i/>
      <w:iCs/>
      <w:color w:val="2F5496" w:themeColor="accent1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7332E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32E4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32E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332E4"/>
    <w:rPr>
      <w:rFonts w:ascii="Arial" w:eastAsiaTheme="minorEastAsia" w:hAnsi="Arial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7332E4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7332E4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7332E4"/>
    <w:rPr>
      <w:rFonts w:ascii="Arial" w:hAnsi="Arial"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7332E4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7332E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32E4"/>
    <w:rPr>
      <w:rFonts w:ascii="Arial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32E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32E4"/>
    <w:rPr>
      <w:rFonts w:ascii="Arial" w:hAnsi="Arial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7332E4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332E4"/>
    <w:rPr>
      <w:rFonts w:ascii="Arial" w:hAnsi="Arial"/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332E4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332E4"/>
    <w:pPr>
      <w:ind w:left="720"/>
      <w:contextualSpacing/>
    </w:pPr>
  </w:style>
  <w:style w:type="table" w:styleId="TableGrid">
    <w:name w:val="Table Grid"/>
    <w:basedOn w:val="TableNormal"/>
    <w:uiPriority w:val="39"/>
    <w:rsid w:val="0075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01A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1A3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A3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0be1ec-5fef-4875-bb69-1b2609bd8d8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3950D64-23E3-4EE9-AC25-635838949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DF634F-D46B-47E0-B25E-CD16C37D24DD}"/>
</file>

<file path=customXml/itemProps3.xml><?xml version="1.0" encoding="utf-8"?>
<ds:datastoreItem xmlns:ds="http://schemas.openxmlformats.org/officeDocument/2006/customXml" ds:itemID="{0AD6B976-357F-4C3F-80B6-764ACC440D05}"/>
</file>

<file path=customXml/itemProps4.xml><?xml version="1.0" encoding="utf-8"?>
<ds:datastoreItem xmlns:ds="http://schemas.openxmlformats.org/officeDocument/2006/customXml" ds:itemID="{F2C99247-4A2E-4EEE-9F83-D0AC18EF27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2025-01-24T23:53:00Z</dcterms:created>
  <dcterms:modified xsi:type="dcterms:W3CDTF">2025-01-24T23:53:00Z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2025-01-24T23:53:37Z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d9ddf09e-604c-44a7-b7cd-dc1c87f8a07e</vt:lpwstr>
  </property>
  <property fmtid="{D5CDD505-2E9C-101B-9397-08002B2CF9AE}" pid="9" name="MSIP_Label_ed3826ce-7c18-471d-9596-93de5bae332e_ContentBits">
    <vt:lpwstr>0</vt:lpwstr>
  </property>
  <property fmtid="{D5CDD505-2E9C-101B-9397-08002B2CF9AE}" pid="10" name="Order">
    <vt:r8>26500</vt:r8>
  </property>
  <property fmtid="{D5CDD505-2E9C-101B-9397-08002B2CF9AE}" pid="11" name="xd_ProgID">
    <vt:lpwstr/>
  </property>
  <property fmtid="{D5CDD505-2E9C-101B-9397-08002B2CF9AE}" pid="12" name="ContentTypeId">
    <vt:lpwstr>0x0101006E022C42DF2B2F42B01720971598790C</vt:lpwstr>
  </property>
  <property fmtid="{D5CDD505-2E9C-101B-9397-08002B2CF9AE}" pid="13" name="MSIP_Label_9d817c99-0b37-4a07-8277-96aa1f96b74b_SiteId">
    <vt:lpwstr>d11dfc6a-833a-4712-84db-fc468665e0e1</vt:lpwstr>
  </property>
  <property fmtid="{D5CDD505-2E9C-101B-9397-08002B2CF9AE}" pid="14" name="MSIP_Label_9d817c99-0b37-4a07-8277-96aa1f96b74b_ContentBits">
    <vt:lpwstr>0</vt:lpwstr>
  </property>
  <property fmtid="{D5CDD505-2E9C-101B-9397-08002B2CF9AE}" pid="15" name="MSIP_Label_9d817c99-0b37-4a07-8277-96aa1f96b74b_Method">
    <vt:lpwstr>Standard</vt:lpwstr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xd_Signature">
    <vt:bool>false</vt:bool>
  </property>
  <property fmtid="{D5CDD505-2E9C-101B-9397-08002B2CF9AE}" pid="20" name="MSIP_Label_9d817c99-0b37-4a07-8277-96aa1f96b74b_Enabled">
    <vt:lpwstr>true</vt:lpwstr>
  </property>
  <property fmtid="{D5CDD505-2E9C-101B-9397-08002B2CF9AE}" pid="21" name="MSIP_Label_9d817c99-0b37-4a07-8277-96aa1f96b74b_Name">
    <vt:lpwstr>9d817c99-0b37-4a07-8277-96aa1f96b74b</vt:lpwstr>
  </property>
  <property fmtid="{D5CDD505-2E9C-101B-9397-08002B2CF9AE}" pid="22" name="MSIP_Label_9d817c99-0b37-4a07-8277-96aa1f96b74b_SetDate">
    <vt:lpwstr>2024-11-05T22:31:34Z</vt:lpwstr>
  </property>
  <property fmtid="{D5CDD505-2E9C-101B-9397-08002B2CF9AE}" pid="23" name="MSIP_Label_9d817c99-0b37-4a07-8277-96aa1f96b74b_ActionId">
    <vt:lpwstr>757c5d73-6085-43e2-b54b-19697490410a</vt:lpwstr>
  </property>
  <property fmtid="{D5CDD505-2E9C-101B-9397-08002B2CF9AE}" pid="24" name="TriggerFlowInfo">
    <vt:lpwstr/>
  </property>
</Properties>
</file>